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总</w:t>
      </w:r>
      <w:r>
        <w:rPr>
          <w:b/>
          <w:bCs/>
          <w:sz w:val="48"/>
        </w:rPr>
        <w:t xml:space="preserve">  </w:t>
      </w:r>
      <w:r>
        <w:rPr>
          <w:rFonts w:hint="eastAsia"/>
          <w:b/>
          <w:bCs/>
          <w:sz w:val="48"/>
        </w:rPr>
        <w:t>说</w:t>
      </w:r>
      <w:r>
        <w:rPr>
          <w:b/>
          <w:bCs/>
          <w:sz w:val="48"/>
        </w:rPr>
        <w:t xml:space="preserve">  </w:t>
      </w:r>
      <w:r>
        <w:rPr>
          <w:rFonts w:hint="eastAsia"/>
          <w:b/>
          <w:bCs/>
          <w:sz w:val="48"/>
        </w:rPr>
        <w:t>明</w:t>
      </w:r>
    </w:p>
    <w:p>
      <w:pPr>
        <w:rPr>
          <w:sz w:val="28"/>
        </w:rPr>
      </w:pPr>
      <w:r>
        <w:rPr>
          <w:rFonts w:hint="eastAsia"/>
          <w:sz w:val="28"/>
        </w:rPr>
        <w:t>工程名称: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漕河泾园区5A厂房西侧蒸汽管道增设项目</w:t>
      </w:r>
      <w:r>
        <w:rPr>
          <w:rFonts w:hint="eastAsia"/>
          <w:sz w:val="28"/>
        </w:rPr>
        <w:t xml:space="preserve"> </w:t>
      </w:r>
    </w:p>
    <w:tbl>
      <w:tblPr>
        <w:tblStyle w:val="5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12" w:hRule="atLeast"/>
        </w:trPr>
        <w:tc>
          <w:tcPr>
            <w:tcW w:w="9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rPr>
                <w:sz w:val="24"/>
                <w:szCs w:val="22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一、工程概况</w:t>
            </w:r>
            <w:r>
              <w:rPr>
                <w:sz w:val="24"/>
                <w:szCs w:val="22"/>
              </w:rPr>
              <w:t>:</w:t>
            </w:r>
          </w:p>
          <w:p>
            <w:pPr>
              <w:spacing w:line="48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</w:t>
            </w:r>
            <w:r>
              <w:rPr>
                <w:rFonts w:hint="eastAsia"/>
                <w:sz w:val="24"/>
                <w:szCs w:val="22"/>
              </w:rPr>
              <w:t>本工程为</w:t>
            </w:r>
            <w:r>
              <w:rPr>
                <w:rFonts w:hint="eastAsia"/>
                <w:sz w:val="24"/>
                <w:szCs w:val="22"/>
                <w:lang w:eastAsia="zh-CN"/>
              </w:rPr>
              <w:t>漕河泾园区5A厂房西侧蒸汽管道增设项目</w:t>
            </w:r>
            <w:r>
              <w:rPr>
                <w:rFonts w:hint="eastAsia"/>
                <w:sz w:val="24"/>
                <w:szCs w:val="22"/>
              </w:rPr>
              <w:t>。</w:t>
            </w:r>
          </w:p>
          <w:p>
            <w:pPr>
              <w:spacing w:line="480" w:lineRule="auto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 xml:space="preserve"> 二、工程预算编制范围</w:t>
            </w:r>
            <w:r>
              <w:rPr>
                <w:sz w:val="24"/>
                <w:szCs w:val="22"/>
              </w:rPr>
              <w:t>:</w:t>
            </w:r>
            <w:bookmarkStart w:id="0" w:name="_GoBack"/>
            <w:bookmarkEnd w:id="0"/>
          </w:p>
          <w:p>
            <w:pPr>
              <w:spacing w:line="480" w:lineRule="auto"/>
              <w:ind w:firstLine="480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本工程设计范围内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架空管、管件及配套土建</w:t>
            </w:r>
            <w:r>
              <w:rPr>
                <w:rFonts w:hint="eastAsia"/>
                <w:sz w:val="24"/>
                <w:szCs w:val="22"/>
              </w:rPr>
              <w:t>。</w:t>
            </w:r>
          </w:p>
          <w:p>
            <w:pPr>
              <w:spacing w:line="48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</w:t>
            </w:r>
            <w:r>
              <w:rPr>
                <w:rFonts w:hint="eastAsia"/>
                <w:sz w:val="24"/>
                <w:szCs w:val="22"/>
              </w:rPr>
              <w:t>三、工程预算编制依据</w:t>
            </w:r>
            <w:r>
              <w:rPr>
                <w:sz w:val="24"/>
                <w:szCs w:val="22"/>
              </w:rPr>
              <w:t>:</w:t>
            </w:r>
          </w:p>
          <w:p>
            <w:pPr>
              <w:numPr>
                <w:ilvl w:val="0"/>
                <w:numId w:val="0"/>
              </w:numPr>
              <w:spacing w:line="420" w:lineRule="exact"/>
              <w:ind w:firstLine="480" w:firstLineChars="200"/>
              <w:jc w:val="left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2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本工程执行《建设工程工程量清单计价规范》(GB50500-2013)；2014年《江苏省建设工程费用定额》</w:t>
            </w:r>
            <w:r>
              <w:rPr>
                <w:sz w:val="24"/>
                <w:szCs w:val="24"/>
              </w:rPr>
              <w:t>(营改增)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、2014年《江苏安装工程计价定额》及省、市建设主管部门现行有关文件规定。</w:t>
            </w:r>
          </w:p>
          <w:p>
            <w:pPr>
              <w:spacing w:line="480" w:lineRule="auto"/>
              <w:ind w:firstLine="480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2"/>
              </w:rPr>
              <w:t>、材料价格执行《盐城工程造价信息》</w:t>
            </w:r>
            <w:r>
              <w:rPr>
                <w:sz w:val="24"/>
                <w:szCs w:val="22"/>
              </w:rPr>
              <w:t>20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21</w:t>
            </w:r>
            <w:r>
              <w:rPr>
                <w:rFonts w:hint="eastAsia"/>
                <w:sz w:val="24"/>
                <w:szCs w:val="22"/>
              </w:rPr>
              <w:t>年第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10月份</w:t>
            </w:r>
            <w:r>
              <w:rPr>
                <w:rFonts w:hint="eastAsia"/>
                <w:sz w:val="24"/>
                <w:szCs w:val="22"/>
              </w:rPr>
              <w:t>信息挂牌价</w:t>
            </w:r>
            <w:r>
              <w:rPr>
                <w:sz w:val="24"/>
                <w:szCs w:val="22"/>
              </w:rPr>
              <w:t>,</w:t>
            </w:r>
            <w:r>
              <w:rPr>
                <w:rFonts w:hint="eastAsia"/>
                <w:sz w:val="24"/>
                <w:szCs w:val="22"/>
              </w:rPr>
              <w:t>其余信息挂牌价没有的特种材料参照市场价执行；</w:t>
            </w:r>
          </w:p>
          <w:p>
            <w:pPr>
              <w:spacing w:line="480" w:lineRule="auto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 xml:space="preserve"> 四、其他说明</w:t>
            </w:r>
            <w:r>
              <w:rPr>
                <w:sz w:val="24"/>
                <w:szCs w:val="22"/>
              </w:rPr>
              <w:t>:</w:t>
            </w:r>
          </w:p>
          <w:p>
            <w:pPr>
              <w:spacing w:line="480" w:lineRule="auto"/>
              <w:rPr>
                <w:rFonts w:hint="eastAsia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1、架空管按图纸设计起终点位置计算；</w:t>
            </w:r>
          </w:p>
          <w:p>
            <w:pPr>
              <w:spacing w:line="480" w:lineRule="auto"/>
              <w:rPr>
                <w:rFonts w:hint="default" w:ascii="Calibri" w:hAnsi="Calibri" w:eastAsia="宋体" w:cs="Times New Roman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2、绿化及人行道破处恢复含在预算中</w:t>
            </w:r>
            <w:r>
              <w:rPr>
                <w:rFonts w:hint="eastAsia" w:ascii="Calibri" w:hAnsi="Calibri" w:eastAsia="宋体" w:cs="Times New Roman"/>
                <w:sz w:val="24"/>
                <w:szCs w:val="22"/>
                <w:lang w:val="en-US" w:eastAsia="zh-CN"/>
              </w:rPr>
              <w:t>。</w:t>
            </w:r>
          </w:p>
        </w:tc>
      </w:tr>
    </w:tbl>
    <w:p>
      <w:pPr>
        <w:pStyle w:val="9"/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A072E"/>
    <w:rsid w:val="0004258A"/>
    <w:rsid w:val="003A072E"/>
    <w:rsid w:val="00435E04"/>
    <w:rsid w:val="006C1B0F"/>
    <w:rsid w:val="00DC17E0"/>
    <w:rsid w:val="00F65853"/>
    <w:rsid w:val="04AF61D2"/>
    <w:rsid w:val="0ED04767"/>
    <w:rsid w:val="0FE54967"/>
    <w:rsid w:val="0FFA5F76"/>
    <w:rsid w:val="157B4C7F"/>
    <w:rsid w:val="20F061F3"/>
    <w:rsid w:val="223161D1"/>
    <w:rsid w:val="25AB4CF6"/>
    <w:rsid w:val="32C53383"/>
    <w:rsid w:val="34612C68"/>
    <w:rsid w:val="34D10A12"/>
    <w:rsid w:val="40CB03C9"/>
    <w:rsid w:val="451B5EF5"/>
    <w:rsid w:val="472E6142"/>
    <w:rsid w:val="514068E4"/>
    <w:rsid w:val="550A5731"/>
    <w:rsid w:val="58412BE9"/>
    <w:rsid w:val="598709B9"/>
    <w:rsid w:val="5A0F4431"/>
    <w:rsid w:val="5B6D0E47"/>
    <w:rsid w:val="606E443E"/>
    <w:rsid w:val="638F797B"/>
    <w:rsid w:val="653F4AE6"/>
    <w:rsid w:val="66A46F92"/>
    <w:rsid w:val="70F95A89"/>
    <w:rsid w:val="7A9C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</Words>
  <Characters>186</Characters>
  <Lines>1</Lines>
  <Paragraphs>1</Paragraphs>
  <TotalTime>0</TotalTime>
  <ScaleCrop>false</ScaleCrop>
  <LinksUpToDate>false</LinksUpToDate>
  <CharactersWithSpaces>217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2020-02-21T08:01:00Z</dcterms:created>
  <dc:creator>Think</dc:creator>
  <cp:lastModifiedBy>木槿</cp:lastModifiedBy>
  <dcterms:modified xsi:type="dcterms:W3CDTF">2021-11-16T09:04:02Z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92ACB82C789149348C80081E4D9F4CA1</vt:lpwstr>
  </property>
</Properties>
</file>